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D7F75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58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1：</w:t>
      </w:r>
    </w:p>
    <w:p w14:paraId="69F33472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722B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-711835</wp:posOffset>
                </wp:positionV>
                <wp:extent cx="1466850" cy="5238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7360" y="556895"/>
                          <a:ext cx="14668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CA7673">
                            <w:pPr>
                              <w:rPr>
                                <w:rFonts w:hint="eastAsia" w:ascii="楷体_GB2312" w:hAnsi="楷体_GB2312" w:eastAsia="楷体_GB2312" w:cs="楷体_GB23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25pt;margin-top:-56.05pt;height:41.25pt;width:115.5pt;z-index:251659264;mso-width-relative:page;mso-height-relative:page;" filled="f" stroked="f" coordsize="21600,21600" o:gfxdata="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cNIDj3AAAAA0BAAAPAAAA&#10;AAAAAAEAIAAAACIAAABkcnMvZG93bnJldi54bWxQSwECFAAUAAAACACHTuJAuGDGiUoCAAB+BAAA&#10;DgAAAAAAAAABACAAAAAr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CA7673">
                      <w:pPr>
                        <w:rPr>
                          <w:rFonts w:hint="eastAsia" w:ascii="楷体_GB2312" w:hAnsi="楷体_GB2312" w:eastAsia="楷体_GB2312" w:cs="楷体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市政协十四届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四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次会议</w:t>
      </w:r>
    </w:p>
    <w:p w14:paraId="5FFC98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大会发言方向参考</w:t>
      </w:r>
    </w:p>
    <w:p w14:paraId="2F4732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1" w:firstLineChars="200"/>
        <w:jc w:val="both"/>
        <w:textAlignment w:val="auto"/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</w:pPr>
    </w:p>
    <w:p w14:paraId="55AEED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说明：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发言方向仅供参考。欢迎自选角度、自拟题目撰写大会发言。</w:t>
      </w:r>
    </w:p>
    <w:p w14:paraId="2A29EE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0FE501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1.深刻认识“十五五”时期上海发展的历史方位</w:t>
      </w:r>
    </w:p>
    <w:p w14:paraId="192F3A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2.强化“五个中心”的整体效应、平台效应、放大效应、辐射效应</w:t>
      </w:r>
    </w:p>
    <w:p w14:paraId="5CFAD3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3.培育产业生态，打造具有核心竞争力的产业集群</w:t>
      </w:r>
    </w:p>
    <w:p w14:paraId="7A707F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4.推动传统产业数智化、绿色化转型</w:t>
      </w:r>
    </w:p>
    <w:p w14:paraId="6EB37C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5.推动人工智能全栈创新,加快布局新兴产业和未来产业</w:t>
      </w:r>
    </w:p>
    <w:p w14:paraId="17AEEA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6.完善服务业支持政策，推动服务业扩能提质</w:t>
      </w:r>
    </w:p>
    <w:p w14:paraId="43B363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7.改善消费环境，扩大入境消费</w:t>
      </w:r>
    </w:p>
    <w:p w14:paraId="6DB468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8.大力发展离岸金融，促进离岸信贷、离岸债券发展</w:t>
      </w:r>
    </w:p>
    <w:p w14:paraId="354970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9.大力发展科技金融，支持股权投资机构投早、投小、投长期、投硬科技</w:t>
      </w:r>
    </w:p>
    <w:p w14:paraId="62CB7B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10.加快发展数字贸易，推动数字产品和数字服务出口</w:t>
      </w:r>
    </w:p>
    <w:p w14:paraId="416090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11.推动时尚消费品品牌化发展，打造具有国际竞争力的“上海品牌”</w:t>
      </w:r>
    </w:p>
    <w:p w14:paraId="4694CC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12.增强全球供应链管理功能，提供全链条供应链服务</w:t>
      </w:r>
    </w:p>
    <w:p w14:paraId="24E432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13.大力发展航运金融，提升航运服务能级</w:t>
      </w:r>
    </w:p>
    <w:p w14:paraId="5B0A340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14.深化基础研究先行区建设，优化高风险、高价值基础研究投入和评价机制</w:t>
      </w:r>
    </w:p>
    <w:p w14:paraId="2F3FF8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15.以高水平科技创新策源支撑高端产业引领，构建上海现代化产业体系</w:t>
      </w:r>
    </w:p>
    <w:p w14:paraId="19E2F5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16.推动重点产业领域关键核心技术攻关，强化前沿技术和颠覆性技术培育</w:t>
      </w:r>
    </w:p>
    <w:p w14:paraId="2A5905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17.强化企业科技创新主体地位，推动科技创新与产业创新深度融合</w:t>
      </w:r>
    </w:p>
    <w:p w14:paraId="650EE2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18.深化“模速空间”“模力社区”等创新生态示范区建设</w:t>
      </w:r>
    </w:p>
    <w:p w14:paraId="1B53AD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19.深化高水平人才高地建设，创新人才发现、遴选和培养模式</w:t>
      </w:r>
    </w:p>
    <w:p w14:paraId="6D291F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20.健全数据要素基础制度，强化全社会数据安全高效可信流通</w:t>
      </w:r>
    </w:p>
    <w:p w14:paraId="0A370D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21.加强“内卷式”竞争综合整治，推动要素市场化配置改革</w:t>
      </w:r>
    </w:p>
    <w:p w14:paraId="3358CE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22.提升开发区和园区发展质效</w:t>
      </w:r>
    </w:p>
    <w:p w14:paraId="543D13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23.强化企业走出去综合服务，提升跨境服务能力</w:t>
      </w:r>
    </w:p>
    <w:p w14:paraId="7AFB14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24.加快宜居宜业和美乡村片区建设</w:t>
      </w:r>
    </w:p>
    <w:p w14:paraId="1E15E2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25.强化科技创新和产业创新跨区域协同，增强长三角产业链供应链韧性</w:t>
      </w:r>
    </w:p>
    <w:p w14:paraId="027FFC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26.持续推动长三角大气和水环境共保联治</w:t>
      </w:r>
    </w:p>
    <w:p w14:paraId="5A9767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27.优化文化发展生态，推动文旅商体展布局协同、资源整合、业态融合</w:t>
      </w:r>
    </w:p>
    <w:p w14:paraId="0BD7BA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28.深入实施就业优先战略，构建就业友好型发展方式</w:t>
      </w:r>
    </w:p>
    <w:p w14:paraId="197E4E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29.加快构建房地产发展新模式</w:t>
      </w:r>
    </w:p>
    <w:p w14:paraId="5B2661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30.以党建引领物业治理为突破口，提升基层治理能力</w:t>
      </w:r>
    </w:p>
    <w:p w14:paraId="123057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31.构建覆盖全人群、全周期的人口服务体系</w:t>
      </w:r>
    </w:p>
    <w:p w14:paraId="3CB5C6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32.完善与人口结构、城市功能、群众需求相适应的公共服务资源配置机制</w:t>
      </w:r>
    </w:p>
    <w:p w14:paraId="69FEFA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33.提升黄浦江两岸滨水空间功能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，打造世界级滨水示范区</w:t>
      </w:r>
    </w:p>
    <w:p w14:paraId="44E51F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34.深化公园城市建设，打造社区生境花园</w:t>
      </w:r>
    </w:p>
    <w:p w14:paraId="30124B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35.加快构建人人参与、人人负责、人人奉献、人人共享的城市治理共同体</w:t>
      </w:r>
    </w:p>
    <w:p w14:paraId="43DDDB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53489"/>
    <w:rsid w:val="357B2FAF"/>
    <w:rsid w:val="61D33373"/>
    <w:rsid w:val="7635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894</Words>
  <Characters>955</Characters>
  <Lines>0</Lines>
  <Paragraphs>0</Paragraphs>
  <TotalTime>1</TotalTime>
  <ScaleCrop>false</ScaleCrop>
  <LinksUpToDate>false</LinksUpToDate>
  <CharactersWithSpaces>955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2025-12-09T01:49:00Z</dcterms:created>
  <dc:creator>莘莘</dc:creator>
  <cp:lastModifiedBy>USER</cp:lastModifiedBy>
  <dcterms:modified xsi:type="dcterms:W3CDTF">2025-12-09T15:24:23Z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B96770FD47024E42901CC7978AAC30DC_11</vt:lpwstr>
  </property>
  <property fmtid="{D5CDD505-2E9C-101B-9397-08002B2CF9AE}" pid="4" name="KSOTemplateDocerSaveRecord">
    <vt:lpwstr>eyJoZGlkIjoiNDdhNGMxYmFiOWQwYjFjY2Y3Yjc4MzNlNWJlNjdmYTcifQ==</vt:lpwstr>
  </property>
</Properties>
</file>